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16D" w:rsidRDefault="00AF216D" w:rsidP="00AF216D">
      <w:pPr>
        <w:bidi/>
        <w:jc w:val="center"/>
        <w:rPr>
          <w:rFonts w:ascii="Simplified Arabic" w:hAnsi="Simplified Arabic" w:cs="Simplified Arabic"/>
          <w:b/>
          <w:bCs/>
          <w:sz w:val="32"/>
          <w:szCs w:val="32"/>
          <w:u w:val="single"/>
          <w:rtl/>
          <w:lang w:bidi="ar-LB"/>
        </w:rPr>
      </w:pPr>
      <w:r>
        <w:rPr>
          <w:rFonts w:ascii="Simplified Arabic" w:hAnsi="Simplified Arabic" w:cs="Simplified Arabic" w:hint="cs"/>
          <w:b/>
          <w:bCs/>
          <w:sz w:val="32"/>
          <w:szCs w:val="32"/>
          <w:u w:val="single"/>
          <w:rtl/>
          <w:lang w:bidi="ar-LB"/>
        </w:rPr>
        <w:t>القرار رقم 5/2024</w:t>
      </w:r>
    </w:p>
    <w:p w:rsidR="005E130E" w:rsidRPr="00FF3815" w:rsidRDefault="00984DE2" w:rsidP="00AF216D">
      <w:pPr>
        <w:bidi/>
        <w:jc w:val="center"/>
        <w:rPr>
          <w:rFonts w:ascii="Simplified Arabic" w:hAnsi="Simplified Arabic" w:cs="Simplified Arabic"/>
          <w:b/>
          <w:bCs/>
          <w:sz w:val="32"/>
          <w:szCs w:val="32"/>
          <w:u w:val="single"/>
          <w:rtl/>
          <w:lang w:bidi="ar-LB"/>
        </w:rPr>
      </w:pPr>
      <w:r w:rsidRPr="00FF3815">
        <w:rPr>
          <w:rFonts w:ascii="Simplified Arabic" w:hAnsi="Simplified Arabic" w:cs="Simplified Arabic" w:hint="cs"/>
          <w:b/>
          <w:bCs/>
          <w:sz w:val="32"/>
          <w:szCs w:val="32"/>
          <w:u w:val="single"/>
          <w:rtl/>
          <w:lang w:bidi="ar-LB"/>
        </w:rPr>
        <w:t>مخالفة جزئية</w:t>
      </w:r>
    </w:p>
    <w:p w:rsidR="00FF3815" w:rsidRDefault="00FF3815" w:rsidP="00984DE2">
      <w:pPr>
        <w:bidi/>
        <w:jc w:val="both"/>
        <w:rPr>
          <w:rFonts w:ascii="Simplified Arabic" w:hAnsi="Simplified Arabic" w:cs="Simplified Arabic"/>
          <w:sz w:val="32"/>
          <w:szCs w:val="32"/>
          <w:rtl/>
          <w:lang w:bidi="ar-LB"/>
        </w:rPr>
      </w:pPr>
    </w:p>
    <w:p w:rsidR="00984DE2" w:rsidRDefault="00984DE2" w:rsidP="00844E43">
      <w:pPr>
        <w:bidi/>
        <w:ind w:firstLine="720"/>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مدّونة من عضوي المجلس الدستوري، القاضيين ألبرت سرحان وميشال طرزي.</w:t>
      </w:r>
    </w:p>
    <w:p w:rsidR="00984DE2" w:rsidRDefault="00984DE2" w:rsidP="00844E43">
      <w:pPr>
        <w:bidi/>
        <w:ind w:firstLine="720"/>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اننا نخالف جزئياً ما ذهبت اليه الأكثرية في قرارها بالنسبة ل</w:t>
      </w:r>
      <w:r w:rsidR="00FF3815">
        <w:rPr>
          <w:rFonts w:ascii="Simplified Arabic" w:hAnsi="Simplified Arabic" w:cs="Simplified Arabic" w:hint="cs"/>
          <w:sz w:val="32"/>
          <w:szCs w:val="32"/>
          <w:rtl/>
          <w:lang w:bidi="ar-LB"/>
        </w:rPr>
        <w:t>ل</w:t>
      </w:r>
      <w:r>
        <w:rPr>
          <w:rFonts w:ascii="Simplified Arabic" w:hAnsi="Simplified Arabic" w:cs="Simplified Arabic" w:hint="cs"/>
          <w:sz w:val="32"/>
          <w:szCs w:val="32"/>
          <w:rtl/>
          <w:lang w:bidi="ar-LB"/>
        </w:rPr>
        <w:t>سبب الثاني للطعن المتعلق بمخالفة القانون المطعون فيه مبدأ فصل السلطات وفقاً لما يلي:</w:t>
      </w:r>
    </w:p>
    <w:p w:rsidR="00984DE2" w:rsidRDefault="00AF216D" w:rsidP="00844E43">
      <w:pPr>
        <w:bidi/>
        <w:ind w:firstLine="720"/>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حيث إ</w:t>
      </w:r>
      <w:r w:rsidR="00984DE2">
        <w:rPr>
          <w:rFonts w:ascii="Simplified Arabic" w:hAnsi="Simplified Arabic" w:cs="Simplified Arabic" w:hint="cs"/>
          <w:sz w:val="32"/>
          <w:szCs w:val="32"/>
          <w:rtl/>
          <w:lang w:bidi="ar-LB"/>
        </w:rPr>
        <w:t>ن</w:t>
      </w:r>
      <w:r>
        <w:rPr>
          <w:rFonts w:ascii="Simplified Arabic" w:hAnsi="Simplified Arabic" w:cs="Simplified Arabic" w:hint="cs"/>
          <w:sz w:val="32"/>
          <w:szCs w:val="32"/>
          <w:rtl/>
          <w:lang w:bidi="ar-LB"/>
        </w:rPr>
        <w:t>ّ</w:t>
      </w:r>
      <w:r w:rsidR="00984DE2">
        <w:rPr>
          <w:rFonts w:ascii="Simplified Arabic" w:hAnsi="Simplified Arabic" w:cs="Simplified Arabic" w:hint="cs"/>
          <w:sz w:val="32"/>
          <w:szCs w:val="32"/>
          <w:rtl/>
          <w:lang w:bidi="ar-LB"/>
        </w:rPr>
        <w:t xml:space="preserve"> المستدعين يدلون تحت هذا السبب بأن تحديد التا</w:t>
      </w:r>
      <w:r w:rsidR="00FF3815">
        <w:rPr>
          <w:rFonts w:ascii="Simplified Arabic" w:hAnsi="Simplified Arabic" w:cs="Simplified Arabic" w:hint="cs"/>
          <w:sz w:val="32"/>
          <w:szCs w:val="32"/>
          <w:rtl/>
          <w:lang w:bidi="ar-LB"/>
        </w:rPr>
        <w:t>ريخ الذي تجري خلاله الانتخابات ي</w:t>
      </w:r>
      <w:r w:rsidR="00984DE2">
        <w:rPr>
          <w:rFonts w:ascii="Simplified Arabic" w:hAnsi="Simplified Arabic" w:cs="Simplified Arabic" w:hint="cs"/>
          <w:sz w:val="32"/>
          <w:szCs w:val="32"/>
          <w:rtl/>
          <w:lang w:bidi="ar-LB"/>
        </w:rPr>
        <w:t>دخ</w:t>
      </w:r>
      <w:r w:rsidR="00FF3815">
        <w:rPr>
          <w:rFonts w:ascii="Simplified Arabic" w:hAnsi="Simplified Arabic" w:cs="Simplified Arabic" w:hint="cs"/>
          <w:sz w:val="32"/>
          <w:szCs w:val="32"/>
          <w:rtl/>
          <w:lang w:bidi="ar-LB"/>
        </w:rPr>
        <w:t xml:space="preserve">ل ضمن دائرة </w:t>
      </w:r>
      <w:r w:rsidR="00844E43">
        <w:rPr>
          <w:rFonts w:ascii="Simplified Arabic" w:hAnsi="Simplified Arabic" w:cs="Simplified Arabic" w:hint="cs"/>
          <w:sz w:val="32"/>
          <w:szCs w:val="32"/>
          <w:rtl/>
          <w:lang w:bidi="ar-LB"/>
        </w:rPr>
        <w:t>القانون،</w:t>
      </w:r>
      <w:r w:rsidR="00FF3815">
        <w:rPr>
          <w:rFonts w:ascii="Simplified Arabic" w:hAnsi="Simplified Arabic" w:cs="Simplified Arabic" w:hint="cs"/>
          <w:sz w:val="32"/>
          <w:szCs w:val="32"/>
          <w:rtl/>
          <w:lang w:bidi="ar-LB"/>
        </w:rPr>
        <w:t xml:space="preserve"> ولا يملك الم</w:t>
      </w:r>
      <w:r w:rsidR="00984DE2">
        <w:rPr>
          <w:rFonts w:ascii="Simplified Arabic" w:hAnsi="Simplified Arabic" w:cs="Simplified Arabic" w:hint="cs"/>
          <w:sz w:val="32"/>
          <w:szCs w:val="32"/>
          <w:rtl/>
          <w:lang w:bidi="ar-LB"/>
        </w:rPr>
        <w:t>ش</w:t>
      </w:r>
      <w:r w:rsidR="00FF3815">
        <w:rPr>
          <w:rFonts w:ascii="Simplified Arabic" w:hAnsi="Simplified Arabic" w:cs="Simplified Arabic" w:hint="cs"/>
          <w:sz w:val="32"/>
          <w:szCs w:val="32"/>
          <w:rtl/>
          <w:lang w:bidi="ar-LB"/>
        </w:rPr>
        <w:t>ت</w:t>
      </w:r>
      <w:r>
        <w:rPr>
          <w:rFonts w:ascii="Simplified Arabic" w:hAnsi="Simplified Arabic" w:cs="Simplified Arabic" w:hint="cs"/>
          <w:sz w:val="32"/>
          <w:szCs w:val="32"/>
          <w:rtl/>
          <w:lang w:bidi="ar-LB"/>
        </w:rPr>
        <w:t>رع ان ي</w:t>
      </w:r>
      <w:r w:rsidR="00E12AD4">
        <w:rPr>
          <w:rFonts w:ascii="Simplified Arabic" w:hAnsi="Simplified Arabic" w:cs="Simplified Arabic" w:hint="cs"/>
          <w:sz w:val="32"/>
          <w:szCs w:val="32"/>
          <w:rtl/>
          <w:lang w:bidi="ar-LB"/>
        </w:rPr>
        <w:t>ترك للسلطة التنفيذية</w:t>
      </w:r>
      <w:r w:rsidR="00984DE2">
        <w:rPr>
          <w:rFonts w:ascii="Simplified Arabic" w:hAnsi="Simplified Arabic" w:cs="Simplified Arabic" w:hint="cs"/>
          <w:sz w:val="32"/>
          <w:szCs w:val="32"/>
          <w:rtl/>
          <w:lang w:bidi="ar-LB"/>
        </w:rPr>
        <w:t xml:space="preserve"> ت</w:t>
      </w:r>
      <w:r>
        <w:rPr>
          <w:rFonts w:ascii="Simplified Arabic" w:hAnsi="Simplified Arabic" w:cs="Simplified Arabic" w:hint="cs"/>
          <w:sz w:val="32"/>
          <w:szCs w:val="32"/>
          <w:rtl/>
          <w:lang w:bidi="ar-LB"/>
        </w:rPr>
        <w:t>حديد هذا التاريخ في الوقت الذي ي</w:t>
      </w:r>
      <w:r w:rsidR="00984DE2">
        <w:rPr>
          <w:rFonts w:ascii="Simplified Arabic" w:hAnsi="Simplified Arabic" w:cs="Simplified Arabic" w:hint="cs"/>
          <w:sz w:val="32"/>
          <w:szCs w:val="32"/>
          <w:rtl/>
          <w:lang w:bidi="ar-LB"/>
        </w:rPr>
        <w:t>راه.</w:t>
      </w:r>
    </w:p>
    <w:p w:rsidR="00984DE2" w:rsidRDefault="002F6370" w:rsidP="00E12AD4">
      <w:pPr>
        <w:bidi/>
        <w:ind w:firstLine="720"/>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وحيث إ</w:t>
      </w:r>
      <w:r w:rsidR="00984DE2">
        <w:rPr>
          <w:rFonts w:ascii="Simplified Arabic" w:hAnsi="Simplified Arabic" w:cs="Simplified Arabic" w:hint="cs"/>
          <w:sz w:val="32"/>
          <w:szCs w:val="32"/>
          <w:rtl/>
          <w:lang w:bidi="ar-LB"/>
        </w:rPr>
        <w:t xml:space="preserve">نّ الفقرة " ه " من </w:t>
      </w:r>
      <w:r w:rsidR="00844E43">
        <w:rPr>
          <w:rFonts w:ascii="Simplified Arabic" w:hAnsi="Simplified Arabic" w:cs="Simplified Arabic" w:hint="cs"/>
          <w:sz w:val="32"/>
          <w:szCs w:val="32"/>
          <w:rtl/>
          <w:lang w:bidi="ar-LB"/>
        </w:rPr>
        <w:t>مقدمة الدستور</w:t>
      </w:r>
      <w:r w:rsidR="00E12AD4">
        <w:rPr>
          <w:rFonts w:ascii="Simplified Arabic" w:hAnsi="Simplified Arabic" w:cs="Simplified Arabic" w:hint="cs"/>
          <w:sz w:val="32"/>
          <w:szCs w:val="32"/>
          <w:rtl/>
          <w:lang w:bidi="ar-LB"/>
        </w:rPr>
        <w:t xml:space="preserve"> تنص</w:t>
      </w:r>
      <w:r w:rsidR="00984DE2">
        <w:rPr>
          <w:rFonts w:ascii="Simplified Arabic" w:hAnsi="Simplified Arabic" w:cs="Simplified Arabic" w:hint="cs"/>
          <w:sz w:val="32"/>
          <w:szCs w:val="32"/>
          <w:rtl/>
          <w:lang w:bidi="ar-LB"/>
        </w:rPr>
        <w:t xml:space="preserve"> على </w:t>
      </w:r>
      <w:r w:rsidR="00E12AD4">
        <w:rPr>
          <w:rFonts w:ascii="Simplified Arabic" w:hAnsi="Simplified Arabic" w:cs="Simplified Arabic" w:hint="cs"/>
          <w:sz w:val="32"/>
          <w:szCs w:val="32"/>
          <w:rtl/>
          <w:lang w:bidi="ar-LB"/>
        </w:rPr>
        <w:t xml:space="preserve">مبدأ </w:t>
      </w:r>
      <w:r w:rsidR="00984DE2">
        <w:rPr>
          <w:rFonts w:ascii="Simplified Arabic" w:hAnsi="Simplified Arabic" w:cs="Simplified Arabic" w:hint="cs"/>
          <w:sz w:val="32"/>
          <w:szCs w:val="32"/>
          <w:rtl/>
          <w:lang w:bidi="ar-LB"/>
        </w:rPr>
        <w:t>الفصل</w:t>
      </w:r>
      <w:r w:rsidR="00E12AD4">
        <w:rPr>
          <w:rFonts w:ascii="Simplified Arabic" w:hAnsi="Simplified Arabic" w:cs="Simplified Arabic" w:hint="cs"/>
          <w:sz w:val="32"/>
          <w:szCs w:val="32"/>
          <w:rtl/>
          <w:lang w:bidi="ar-LB"/>
        </w:rPr>
        <w:t xml:space="preserve"> بين</w:t>
      </w:r>
      <w:r w:rsidR="00984DE2">
        <w:rPr>
          <w:rFonts w:ascii="Simplified Arabic" w:hAnsi="Simplified Arabic" w:cs="Simplified Arabic" w:hint="cs"/>
          <w:sz w:val="32"/>
          <w:szCs w:val="32"/>
          <w:rtl/>
          <w:lang w:bidi="ar-LB"/>
        </w:rPr>
        <w:t xml:space="preserve"> السلطات وتوازنها وتعاونها، كما تنص المادة 16 منه على ان " تتولى السلطة </w:t>
      </w:r>
      <w:proofErr w:type="spellStart"/>
      <w:r w:rsidR="00984DE2">
        <w:rPr>
          <w:rFonts w:ascii="Simplified Arabic" w:hAnsi="Simplified Arabic" w:cs="Simplified Arabic" w:hint="cs"/>
          <w:sz w:val="32"/>
          <w:szCs w:val="32"/>
          <w:rtl/>
          <w:lang w:bidi="ar-LB"/>
        </w:rPr>
        <w:t>المشترعة</w:t>
      </w:r>
      <w:proofErr w:type="spellEnd"/>
      <w:r w:rsidR="00984DE2">
        <w:rPr>
          <w:rFonts w:ascii="Simplified Arabic" w:hAnsi="Simplified Arabic" w:cs="Simplified Arabic" w:hint="cs"/>
          <w:sz w:val="32"/>
          <w:szCs w:val="32"/>
          <w:rtl/>
          <w:lang w:bidi="ar-LB"/>
        </w:rPr>
        <w:t xml:space="preserve"> هيئة واحدة في مجلس النواب".</w:t>
      </w:r>
    </w:p>
    <w:p w:rsidR="00984DE2" w:rsidRDefault="00AF216D" w:rsidP="00844E43">
      <w:pPr>
        <w:bidi/>
        <w:ind w:firstLine="720"/>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وحيث إ</w:t>
      </w:r>
      <w:r w:rsidR="00984DE2">
        <w:rPr>
          <w:rFonts w:ascii="Simplified Arabic" w:hAnsi="Simplified Arabic" w:cs="Simplified Arabic" w:hint="cs"/>
          <w:sz w:val="32"/>
          <w:szCs w:val="32"/>
          <w:rtl/>
          <w:lang w:bidi="ar-LB"/>
        </w:rPr>
        <w:t>نّ مبدأ الفصل بين السلطات يقضي بأن تمارس كل سلطة صلاحياتها في النطاق الذي أوكل اليها بموجب الدستور، بحيث لا تتجاوز سلطة دستورية صلاحيات سلطة دستورية أخرى، وبحيث تلتزم كل سلطة حدود اختصاصها</w:t>
      </w:r>
      <w:r w:rsidR="00E12AD4">
        <w:rPr>
          <w:rFonts w:ascii="Simplified Arabic" w:hAnsi="Simplified Arabic" w:cs="Simplified Arabic" w:hint="cs"/>
          <w:sz w:val="32"/>
          <w:szCs w:val="32"/>
          <w:rtl/>
          <w:lang w:bidi="ar-LB"/>
        </w:rPr>
        <w:t xml:space="preserve"> الذي حدده الدستور، فلا </w:t>
      </w:r>
      <w:r w:rsidR="00233D7E">
        <w:rPr>
          <w:rFonts w:ascii="Simplified Arabic" w:hAnsi="Simplified Arabic" w:cs="Simplified Arabic" w:hint="cs"/>
          <w:sz w:val="32"/>
          <w:szCs w:val="32"/>
          <w:rtl/>
          <w:lang w:bidi="ar-LB"/>
        </w:rPr>
        <w:t>تطغى سلطة</w:t>
      </w:r>
      <w:r w:rsidR="00984DE2">
        <w:rPr>
          <w:rFonts w:ascii="Simplified Arabic" w:hAnsi="Simplified Arabic" w:cs="Simplified Arabic" w:hint="cs"/>
          <w:sz w:val="32"/>
          <w:szCs w:val="32"/>
          <w:rtl/>
          <w:lang w:bidi="ar-LB"/>
        </w:rPr>
        <w:t xml:space="preserve"> على سلطة أخرى.</w:t>
      </w:r>
    </w:p>
    <w:p w:rsidR="00984DE2" w:rsidRDefault="00AF216D" w:rsidP="00844E43">
      <w:pPr>
        <w:bidi/>
        <w:ind w:firstLine="720"/>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وحيث إ</w:t>
      </w:r>
      <w:r w:rsidR="00984DE2">
        <w:rPr>
          <w:rFonts w:ascii="Simplified Arabic" w:hAnsi="Simplified Arabic" w:cs="Simplified Arabic" w:hint="cs"/>
          <w:sz w:val="32"/>
          <w:szCs w:val="32"/>
          <w:rtl/>
          <w:lang w:bidi="ar-LB"/>
        </w:rPr>
        <w:t>نّ التعاون بين السلطات لا يجوز ان يؤدي الى حلول سلطة محل سلطة أخرى وممارسة صلاحياتها جزئياً أو كلياً.</w:t>
      </w:r>
    </w:p>
    <w:p w:rsidR="00984DE2" w:rsidRDefault="00AF216D" w:rsidP="00844E43">
      <w:pPr>
        <w:bidi/>
        <w:ind w:firstLine="720"/>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lastRenderedPageBreak/>
        <w:t>وحيث إ</w:t>
      </w:r>
      <w:r w:rsidR="00984DE2">
        <w:rPr>
          <w:rFonts w:ascii="Simplified Arabic" w:hAnsi="Simplified Arabic" w:cs="Simplified Arabic" w:hint="cs"/>
          <w:sz w:val="32"/>
          <w:szCs w:val="32"/>
          <w:rtl/>
          <w:lang w:bidi="ar-LB"/>
        </w:rPr>
        <w:t xml:space="preserve">نّ القانون المطعون فيه اكتفى في مادته الوحيدة بتمديد ولاية </w:t>
      </w:r>
      <w:r w:rsidR="00FF3815">
        <w:rPr>
          <w:rFonts w:ascii="Simplified Arabic" w:hAnsi="Simplified Arabic" w:cs="Simplified Arabic" w:hint="cs"/>
          <w:sz w:val="32"/>
          <w:szCs w:val="32"/>
          <w:rtl/>
          <w:lang w:bidi="ar-LB"/>
        </w:rPr>
        <w:t>المجالس</w:t>
      </w:r>
      <w:r w:rsidR="00984DE2">
        <w:rPr>
          <w:rFonts w:ascii="Simplified Arabic" w:hAnsi="Simplified Arabic" w:cs="Simplified Arabic" w:hint="cs"/>
          <w:sz w:val="32"/>
          <w:szCs w:val="32"/>
          <w:rtl/>
          <w:lang w:bidi="ar-LB"/>
        </w:rPr>
        <w:t xml:space="preserve"> البلدية والاختيارية القائمة حتى تاريخ أقصاه </w:t>
      </w:r>
      <w:r w:rsidR="00FF3815">
        <w:rPr>
          <w:rFonts w:ascii="Simplified Arabic" w:hAnsi="Simplified Arabic" w:cs="Simplified Arabic" w:hint="cs"/>
          <w:sz w:val="32"/>
          <w:szCs w:val="32"/>
          <w:rtl/>
          <w:lang w:bidi="ar-LB"/>
        </w:rPr>
        <w:t xml:space="preserve">31/5/2025 </w:t>
      </w:r>
      <w:r w:rsidR="00E12AD4">
        <w:rPr>
          <w:rFonts w:ascii="Simplified Arabic" w:hAnsi="Simplified Arabic" w:cs="Simplified Arabic" w:hint="cs"/>
          <w:sz w:val="32"/>
          <w:szCs w:val="32"/>
          <w:rtl/>
          <w:lang w:bidi="ar-LB"/>
        </w:rPr>
        <w:t>و</w:t>
      </w:r>
      <w:r w:rsidR="00FF3815">
        <w:rPr>
          <w:rFonts w:ascii="Simplified Arabic" w:hAnsi="Simplified Arabic" w:cs="Simplified Arabic" w:hint="cs"/>
          <w:sz w:val="32"/>
          <w:szCs w:val="32"/>
          <w:rtl/>
          <w:lang w:bidi="ar-LB"/>
        </w:rPr>
        <w:t>لم يتناول</w:t>
      </w:r>
      <w:r w:rsidR="00E12AD4">
        <w:rPr>
          <w:rFonts w:ascii="Simplified Arabic" w:hAnsi="Simplified Arabic" w:cs="Simplified Arabic" w:hint="cs"/>
          <w:sz w:val="32"/>
          <w:szCs w:val="32"/>
          <w:rtl/>
          <w:lang w:bidi="ar-LB"/>
        </w:rPr>
        <w:t xml:space="preserve"> أي</w:t>
      </w:r>
      <w:r w:rsidR="00FF3815">
        <w:rPr>
          <w:rFonts w:ascii="Simplified Arabic" w:hAnsi="Simplified Arabic" w:cs="Simplified Arabic" w:hint="cs"/>
          <w:sz w:val="32"/>
          <w:szCs w:val="32"/>
          <w:rtl/>
          <w:lang w:bidi="ar-LB"/>
        </w:rPr>
        <w:t xml:space="preserve"> أ</w:t>
      </w:r>
      <w:r w:rsidR="00E12AD4">
        <w:rPr>
          <w:rFonts w:ascii="Simplified Arabic" w:hAnsi="Simplified Arabic" w:cs="Simplified Arabic" w:hint="cs"/>
          <w:sz w:val="32"/>
          <w:szCs w:val="32"/>
          <w:rtl/>
          <w:lang w:bidi="ar-LB"/>
        </w:rPr>
        <w:t>مر آخر قد يعتبر</w:t>
      </w:r>
      <w:r w:rsidR="00220F1D">
        <w:rPr>
          <w:rFonts w:ascii="Simplified Arabic" w:hAnsi="Simplified Arabic" w:cs="Simplified Arabic" w:hint="cs"/>
          <w:sz w:val="32"/>
          <w:szCs w:val="32"/>
          <w:rtl/>
          <w:lang w:bidi="ar-LB"/>
        </w:rPr>
        <w:t xml:space="preserve"> </w:t>
      </w:r>
      <w:r w:rsidR="002F6370">
        <w:rPr>
          <w:rFonts w:ascii="Simplified Arabic" w:hAnsi="Simplified Arabic" w:cs="Simplified Arabic" w:hint="cs"/>
          <w:sz w:val="32"/>
          <w:szCs w:val="32"/>
          <w:rtl/>
          <w:lang w:bidi="ar-LB"/>
        </w:rPr>
        <w:t>من اختصاص</w:t>
      </w:r>
      <w:r w:rsidR="00E12AD4">
        <w:rPr>
          <w:rFonts w:ascii="Simplified Arabic" w:hAnsi="Simplified Arabic" w:cs="Simplified Arabic" w:hint="cs"/>
          <w:sz w:val="32"/>
          <w:szCs w:val="32"/>
          <w:rtl/>
          <w:lang w:bidi="ar-LB"/>
        </w:rPr>
        <w:t xml:space="preserve"> </w:t>
      </w:r>
      <w:r w:rsidR="00FF3815">
        <w:rPr>
          <w:rFonts w:ascii="Simplified Arabic" w:hAnsi="Simplified Arabic" w:cs="Simplified Arabic" w:hint="cs"/>
          <w:sz w:val="32"/>
          <w:szCs w:val="32"/>
          <w:rtl/>
          <w:lang w:bidi="ar-LB"/>
        </w:rPr>
        <w:t>سلطة أخرى.</w:t>
      </w:r>
    </w:p>
    <w:p w:rsidR="00FF3815" w:rsidRDefault="002F6370" w:rsidP="00844E43">
      <w:pPr>
        <w:bidi/>
        <w:ind w:firstLine="720"/>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وحيث إ</w:t>
      </w:r>
      <w:r w:rsidR="00FF3815">
        <w:rPr>
          <w:rFonts w:ascii="Simplified Arabic" w:hAnsi="Simplified Arabic" w:cs="Simplified Arabic" w:hint="cs"/>
          <w:sz w:val="32"/>
          <w:szCs w:val="32"/>
          <w:rtl/>
          <w:lang w:bidi="ar-LB"/>
        </w:rPr>
        <w:t xml:space="preserve">نّ تمديد ولاية المجالس البلدية والاختيارية حصل من ضمن الاختصاص المحفوظ لمجلس النواب، فيكون القانون المطعون فيه صدر في </w:t>
      </w:r>
      <w:r w:rsidR="00527A4F">
        <w:rPr>
          <w:rFonts w:ascii="Simplified Arabic" w:hAnsi="Simplified Arabic" w:cs="Simplified Arabic" w:hint="cs"/>
          <w:sz w:val="32"/>
          <w:szCs w:val="32"/>
          <w:rtl/>
          <w:lang w:bidi="ar-LB"/>
        </w:rPr>
        <w:t>إطار</w:t>
      </w:r>
      <w:r w:rsidR="00FF3815">
        <w:rPr>
          <w:rFonts w:ascii="Simplified Arabic" w:hAnsi="Simplified Arabic" w:cs="Simplified Arabic" w:hint="cs"/>
          <w:sz w:val="32"/>
          <w:szCs w:val="32"/>
          <w:rtl/>
          <w:lang w:bidi="ar-LB"/>
        </w:rPr>
        <w:t xml:space="preserve"> ممارسة المجلس النيابي لصلاحياته تأميناً لاستمرارية المرافق العامة وحفاظاً على المصلحة العامة وتداركاً ل</w:t>
      </w:r>
      <w:r w:rsidR="00220F1D">
        <w:rPr>
          <w:rFonts w:ascii="Simplified Arabic" w:hAnsi="Simplified Arabic" w:cs="Simplified Arabic" w:hint="cs"/>
          <w:sz w:val="32"/>
          <w:szCs w:val="32"/>
          <w:rtl/>
          <w:lang w:bidi="ar-LB"/>
        </w:rPr>
        <w:t>أي فراغ قد يحصل بفعل الظروف الت</w:t>
      </w:r>
      <w:r w:rsidR="00E12AD4">
        <w:rPr>
          <w:rFonts w:ascii="Simplified Arabic" w:hAnsi="Simplified Arabic" w:cs="Simplified Arabic" w:hint="cs"/>
          <w:sz w:val="32"/>
          <w:szCs w:val="32"/>
          <w:rtl/>
          <w:lang w:bidi="ar-LB"/>
        </w:rPr>
        <w:t xml:space="preserve">ي تمر بها البلاد </w:t>
      </w:r>
      <w:r w:rsidR="00FF3815">
        <w:rPr>
          <w:rFonts w:ascii="Simplified Arabic" w:hAnsi="Simplified Arabic" w:cs="Simplified Arabic" w:hint="cs"/>
          <w:sz w:val="32"/>
          <w:szCs w:val="32"/>
          <w:rtl/>
          <w:lang w:bidi="ar-LB"/>
        </w:rPr>
        <w:t>كما تم بيانه أعلاه.</w:t>
      </w:r>
    </w:p>
    <w:p w:rsidR="00FF3815" w:rsidRDefault="002F6370" w:rsidP="002F6370">
      <w:pPr>
        <w:bidi/>
        <w:ind w:firstLine="720"/>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وحيث إنه</w:t>
      </w:r>
      <w:r w:rsidR="00FF3815">
        <w:rPr>
          <w:rFonts w:ascii="Simplified Arabic" w:hAnsi="Simplified Arabic" w:cs="Simplified Arabic" w:hint="cs"/>
          <w:sz w:val="32"/>
          <w:szCs w:val="32"/>
          <w:rtl/>
          <w:lang w:bidi="ar-LB"/>
        </w:rPr>
        <w:t xml:space="preserve"> ليس في القا</w:t>
      </w:r>
      <w:r w:rsidR="00E12AD4">
        <w:rPr>
          <w:rFonts w:ascii="Simplified Arabic" w:hAnsi="Simplified Arabic" w:cs="Simplified Arabic" w:hint="cs"/>
          <w:sz w:val="32"/>
          <w:szCs w:val="32"/>
          <w:rtl/>
          <w:lang w:bidi="ar-LB"/>
        </w:rPr>
        <w:t>نون المطعون فيه ما يفيد بوجود تف</w:t>
      </w:r>
      <w:r w:rsidR="00FF3815">
        <w:rPr>
          <w:rFonts w:ascii="Simplified Arabic" w:hAnsi="Simplified Arabic" w:cs="Simplified Arabic" w:hint="cs"/>
          <w:sz w:val="32"/>
          <w:szCs w:val="32"/>
          <w:rtl/>
          <w:lang w:bidi="ar-LB"/>
        </w:rPr>
        <w:t xml:space="preserve">ويض </w:t>
      </w:r>
      <w:r w:rsidR="00527A4F">
        <w:rPr>
          <w:rFonts w:ascii="Simplified Arabic" w:hAnsi="Simplified Arabic" w:cs="Simplified Arabic" w:hint="cs"/>
          <w:sz w:val="32"/>
          <w:szCs w:val="32"/>
          <w:rtl/>
          <w:lang w:bidi="ar-LB"/>
        </w:rPr>
        <w:t>للصلاحيات لمصلحة</w:t>
      </w:r>
      <w:r w:rsidR="00FF3815">
        <w:rPr>
          <w:rFonts w:ascii="Simplified Arabic" w:hAnsi="Simplified Arabic" w:cs="Simplified Arabic" w:hint="cs"/>
          <w:sz w:val="32"/>
          <w:szCs w:val="32"/>
          <w:rtl/>
          <w:lang w:bidi="ar-LB"/>
        </w:rPr>
        <w:t xml:space="preserve"> أية جهة أخرى ولا يدخل بالتالي ضمن اختصاص المجل</w:t>
      </w:r>
      <w:r w:rsidR="00E12AD4">
        <w:rPr>
          <w:rFonts w:ascii="Simplified Arabic" w:hAnsi="Simplified Arabic" w:cs="Simplified Arabic" w:hint="cs"/>
          <w:sz w:val="32"/>
          <w:szCs w:val="32"/>
          <w:rtl/>
          <w:lang w:bidi="ar-LB"/>
        </w:rPr>
        <w:t>س الدستوري إعطاء توجيهات مستقبلية</w:t>
      </w:r>
      <w:r w:rsidR="00FF3815">
        <w:rPr>
          <w:rFonts w:ascii="Simplified Arabic" w:hAnsi="Simplified Arabic" w:cs="Simplified Arabic" w:hint="cs"/>
          <w:sz w:val="32"/>
          <w:szCs w:val="32"/>
          <w:rtl/>
          <w:lang w:bidi="ar-LB"/>
        </w:rPr>
        <w:t xml:space="preserve"> للمجلس النيابي </w:t>
      </w:r>
      <w:r w:rsidR="00AF216D">
        <w:rPr>
          <w:rFonts w:ascii="Simplified Arabic" w:hAnsi="Simplified Arabic" w:cs="Simplified Arabic" w:hint="cs"/>
          <w:sz w:val="32"/>
          <w:szCs w:val="32"/>
          <w:rtl/>
          <w:lang w:bidi="ar-LB"/>
        </w:rPr>
        <w:t>بشكل تحفظات تفسيرية، وعليه</w:t>
      </w:r>
      <w:r w:rsidR="00FF3815">
        <w:rPr>
          <w:rFonts w:ascii="Simplified Arabic" w:hAnsi="Simplified Arabic" w:cs="Simplified Arabic" w:hint="cs"/>
          <w:sz w:val="32"/>
          <w:szCs w:val="32"/>
          <w:rtl/>
          <w:lang w:bidi="ar-LB"/>
        </w:rPr>
        <w:t xml:space="preserve"> الاكتفاء بحدود النص المطعون فيه.</w:t>
      </w:r>
    </w:p>
    <w:p w:rsidR="00FF3815" w:rsidRDefault="00AF216D" w:rsidP="00844E43">
      <w:pPr>
        <w:bidi/>
        <w:ind w:firstLine="720"/>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وحيث إ</w:t>
      </w:r>
      <w:r w:rsidR="00FF3815">
        <w:rPr>
          <w:rFonts w:ascii="Simplified Arabic" w:hAnsi="Simplified Arabic" w:cs="Simplified Arabic" w:hint="cs"/>
          <w:sz w:val="32"/>
          <w:szCs w:val="32"/>
          <w:rtl/>
          <w:lang w:bidi="ar-LB"/>
        </w:rPr>
        <w:t xml:space="preserve">نّ القانون </w:t>
      </w:r>
      <w:r w:rsidR="00527A4F">
        <w:rPr>
          <w:rFonts w:ascii="Simplified Arabic" w:hAnsi="Simplified Arabic" w:cs="Simplified Arabic" w:hint="cs"/>
          <w:sz w:val="32"/>
          <w:szCs w:val="32"/>
          <w:rtl/>
          <w:lang w:bidi="ar-LB"/>
        </w:rPr>
        <w:t>المطعون</w:t>
      </w:r>
      <w:r w:rsidR="00FF3815">
        <w:rPr>
          <w:rFonts w:ascii="Simplified Arabic" w:hAnsi="Simplified Arabic" w:cs="Simplified Arabic" w:hint="cs"/>
          <w:sz w:val="32"/>
          <w:szCs w:val="32"/>
          <w:rtl/>
          <w:lang w:bidi="ar-LB"/>
        </w:rPr>
        <w:t xml:space="preserve"> فيه لم يتجاوز في ذلك مبدأ </w:t>
      </w:r>
      <w:r w:rsidR="00527A4F">
        <w:rPr>
          <w:rFonts w:ascii="Simplified Arabic" w:hAnsi="Simplified Arabic" w:cs="Simplified Arabic" w:hint="cs"/>
          <w:sz w:val="32"/>
          <w:szCs w:val="32"/>
          <w:rtl/>
          <w:lang w:bidi="ar-LB"/>
        </w:rPr>
        <w:t xml:space="preserve">فصل </w:t>
      </w:r>
      <w:r w:rsidR="00FF3815">
        <w:rPr>
          <w:rFonts w:ascii="Simplified Arabic" w:hAnsi="Simplified Arabic" w:cs="Simplified Arabic" w:hint="cs"/>
          <w:sz w:val="32"/>
          <w:szCs w:val="32"/>
          <w:rtl/>
          <w:lang w:bidi="ar-LB"/>
        </w:rPr>
        <w:t xml:space="preserve">السلطات وليس فيه بالتالي      </w:t>
      </w:r>
      <w:r w:rsidR="00D4678C">
        <w:rPr>
          <w:rFonts w:ascii="Simplified Arabic" w:hAnsi="Simplified Arabic" w:cs="Simplified Arabic" w:hint="cs"/>
          <w:sz w:val="32"/>
          <w:szCs w:val="32"/>
          <w:rtl/>
          <w:lang w:bidi="ar-LB"/>
        </w:rPr>
        <w:t xml:space="preserve">أية </w:t>
      </w:r>
      <w:r w:rsidR="00FF3815">
        <w:rPr>
          <w:rFonts w:ascii="Simplified Arabic" w:hAnsi="Simplified Arabic" w:cs="Simplified Arabic" w:hint="cs"/>
          <w:sz w:val="32"/>
          <w:szCs w:val="32"/>
          <w:rtl/>
          <w:lang w:bidi="ar-LB"/>
        </w:rPr>
        <w:t xml:space="preserve">مخالفة للدستور أو </w:t>
      </w:r>
      <w:proofErr w:type="spellStart"/>
      <w:r w:rsidR="00FF3815">
        <w:rPr>
          <w:rFonts w:ascii="Simplified Arabic" w:hAnsi="Simplified Arabic" w:cs="Simplified Arabic" w:hint="cs"/>
          <w:sz w:val="32"/>
          <w:szCs w:val="32"/>
          <w:rtl/>
          <w:lang w:bidi="ar-LB"/>
        </w:rPr>
        <w:t>للمبادىء</w:t>
      </w:r>
      <w:proofErr w:type="spellEnd"/>
      <w:r w:rsidR="00FF3815">
        <w:rPr>
          <w:rFonts w:ascii="Simplified Arabic" w:hAnsi="Simplified Arabic" w:cs="Simplified Arabic" w:hint="cs"/>
          <w:sz w:val="32"/>
          <w:szCs w:val="32"/>
          <w:rtl/>
          <w:lang w:bidi="ar-LB"/>
        </w:rPr>
        <w:t xml:space="preserve"> العامة ذات القيمة الدستورية.</w:t>
      </w:r>
    </w:p>
    <w:p w:rsidR="00FF3815" w:rsidRDefault="00AF216D" w:rsidP="00844E43">
      <w:pPr>
        <w:bidi/>
        <w:ind w:firstLine="720"/>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وحيث إ</w:t>
      </w:r>
      <w:r w:rsidR="00FF3815">
        <w:rPr>
          <w:rFonts w:ascii="Simplified Arabic" w:hAnsi="Simplified Arabic" w:cs="Simplified Arabic" w:hint="cs"/>
          <w:sz w:val="32"/>
          <w:szCs w:val="32"/>
          <w:rtl/>
          <w:lang w:bidi="ar-LB"/>
        </w:rPr>
        <w:t>نّ السبب المدلى به لهذه الجهة يكون في غير محله ويقتضي رده.</w:t>
      </w:r>
    </w:p>
    <w:p w:rsidR="00844E43" w:rsidRDefault="00844E43" w:rsidP="00FF3815">
      <w:pPr>
        <w:bidi/>
        <w:jc w:val="both"/>
        <w:rPr>
          <w:rFonts w:ascii="Simplified Arabic" w:hAnsi="Simplified Arabic" w:cs="Simplified Arabic"/>
          <w:sz w:val="32"/>
          <w:szCs w:val="32"/>
          <w:rtl/>
          <w:lang w:bidi="ar-LB"/>
        </w:rPr>
      </w:pPr>
    </w:p>
    <w:p w:rsidR="00FF3815" w:rsidRDefault="00FF3815" w:rsidP="00844E43">
      <w:pPr>
        <w:bidi/>
        <w:ind w:left="5760" w:firstLine="720"/>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الحدت: في 28/5/2024</w:t>
      </w:r>
    </w:p>
    <w:p w:rsidR="00844E43" w:rsidRDefault="00844E43" w:rsidP="00844E43">
      <w:pPr>
        <w:bidi/>
        <w:ind w:left="5760" w:firstLine="720"/>
        <w:jc w:val="both"/>
        <w:rPr>
          <w:rFonts w:ascii="Simplified Arabic" w:hAnsi="Simplified Arabic" w:cs="Simplified Arabic"/>
          <w:sz w:val="32"/>
          <w:szCs w:val="32"/>
          <w:rtl/>
          <w:lang w:bidi="ar-LB"/>
        </w:rPr>
      </w:pPr>
    </w:p>
    <w:p w:rsidR="00FF3815" w:rsidRDefault="00FF3815" w:rsidP="00FF3815">
      <w:pPr>
        <w:bidi/>
        <w:jc w:val="both"/>
        <w:rPr>
          <w:rFonts w:ascii="Simplified Arabic" w:hAnsi="Simplified Arabic" w:cs="Simplified Arabic"/>
          <w:b/>
          <w:bCs/>
          <w:sz w:val="32"/>
          <w:szCs w:val="32"/>
          <w:rtl/>
          <w:lang w:bidi="ar-LB"/>
        </w:rPr>
      </w:pPr>
      <w:r w:rsidRPr="00844E43">
        <w:rPr>
          <w:rFonts w:ascii="Simplified Arabic" w:hAnsi="Simplified Arabic" w:cs="Simplified Arabic" w:hint="cs"/>
          <w:b/>
          <w:bCs/>
          <w:sz w:val="32"/>
          <w:szCs w:val="32"/>
          <w:rtl/>
          <w:lang w:bidi="ar-LB"/>
        </w:rPr>
        <w:t>القاضي ألبرت سرحان</w:t>
      </w:r>
      <w:r w:rsidRPr="00844E43">
        <w:rPr>
          <w:rFonts w:ascii="Simplified Arabic" w:hAnsi="Simplified Arabic" w:cs="Simplified Arabic"/>
          <w:b/>
          <w:bCs/>
          <w:sz w:val="32"/>
          <w:szCs w:val="32"/>
          <w:rtl/>
          <w:lang w:bidi="ar-LB"/>
        </w:rPr>
        <w:tab/>
      </w:r>
      <w:r w:rsidRPr="00844E43">
        <w:rPr>
          <w:rFonts w:ascii="Simplified Arabic" w:hAnsi="Simplified Arabic" w:cs="Simplified Arabic"/>
          <w:b/>
          <w:bCs/>
          <w:sz w:val="32"/>
          <w:szCs w:val="32"/>
          <w:rtl/>
          <w:lang w:bidi="ar-LB"/>
        </w:rPr>
        <w:tab/>
      </w:r>
      <w:r w:rsidRPr="00844E43">
        <w:rPr>
          <w:rFonts w:ascii="Simplified Arabic" w:hAnsi="Simplified Arabic" w:cs="Simplified Arabic"/>
          <w:b/>
          <w:bCs/>
          <w:sz w:val="32"/>
          <w:szCs w:val="32"/>
          <w:rtl/>
          <w:lang w:bidi="ar-LB"/>
        </w:rPr>
        <w:tab/>
      </w:r>
      <w:r w:rsidR="00844E43" w:rsidRPr="00844E43">
        <w:rPr>
          <w:rFonts w:ascii="Simplified Arabic" w:hAnsi="Simplified Arabic" w:cs="Simplified Arabic"/>
          <w:b/>
          <w:bCs/>
          <w:sz w:val="32"/>
          <w:szCs w:val="32"/>
          <w:rtl/>
          <w:lang w:bidi="ar-LB"/>
        </w:rPr>
        <w:tab/>
      </w:r>
      <w:r w:rsidR="00844E43" w:rsidRPr="00844E43">
        <w:rPr>
          <w:rFonts w:ascii="Simplified Arabic" w:hAnsi="Simplified Arabic" w:cs="Simplified Arabic"/>
          <w:b/>
          <w:bCs/>
          <w:sz w:val="32"/>
          <w:szCs w:val="32"/>
          <w:rtl/>
          <w:lang w:bidi="ar-LB"/>
        </w:rPr>
        <w:tab/>
      </w:r>
      <w:r w:rsidRPr="00844E43">
        <w:rPr>
          <w:rFonts w:ascii="Simplified Arabic" w:hAnsi="Simplified Arabic" w:cs="Simplified Arabic"/>
          <w:b/>
          <w:bCs/>
          <w:sz w:val="32"/>
          <w:szCs w:val="32"/>
          <w:rtl/>
          <w:lang w:bidi="ar-LB"/>
        </w:rPr>
        <w:tab/>
      </w:r>
      <w:r w:rsidRPr="00844E43">
        <w:rPr>
          <w:rFonts w:ascii="Simplified Arabic" w:hAnsi="Simplified Arabic" w:cs="Simplified Arabic" w:hint="cs"/>
          <w:b/>
          <w:bCs/>
          <w:sz w:val="32"/>
          <w:szCs w:val="32"/>
          <w:rtl/>
          <w:lang w:bidi="ar-LB"/>
        </w:rPr>
        <w:t>القاضي ميشال طرزي</w:t>
      </w:r>
    </w:p>
    <w:p w:rsidR="005366CB" w:rsidRDefault="005366CB" w:rsidP="005366CB">
      <w:pPr>
        <w:bidi/>
        <w:jc w:val="both"/>
        <w:rPr>
          <w:rFonts w:ascii="Simplified Arabic" w:hAnsi="Simplified Arabic" w:cs="Simplified Arabic"/>
          <w:b/>
          <w:bCs/>
          <w:sz w:val="32"/>
          <w:szCs w:val="32"/>
          <w:rtl/>
          <w:lang w:bidi="ar-LB"/>
        </w:rPr>
      </w:pPr>
    </w:p>
    <w:p w:rsidR="005366CB" w:rsidRDefault="005366CB" w:rsidP="005366CB">
      <w:pPr>
        <w:bidi/>
        <w:jc w:val="both"/>
        <w:rPr>
          <w:rFonts w:ascii="Simplified Arabic" w:hAnsi="Simplified Arabic" w:cs="Simplified Arabic"/>
          <w:b/>
          <w:bCs/>
          <w:sz w:val="32"/>
          <w:szCs w:val="32"/>
          <w:rtl/>
          <w:lang w:bidi="ar-LB"/>
        </w:rPr>
      </w:pPr>
    </w:p>
    <w:p w:rsidR="005366CB" w:rsidRDefault="005366CB" w:rsidP="005366CB">
      <w:pPr>
        <w:bidi/>
        <w:jc w:val="center"/>
        <w:rPr>
          <w:rFonts w:ascii="Simplified Arabic" w:hAnsi="Simplified Arabic" w:cs="Simplified Arabic"/>
          <w:b/>
          <w:bCs/>
          <w:sz w:val="32"/>
          <w:szCs w:val="32"/>
          <w:u w:val="single"/>
          <w:rtl/>
          <w:lang w:bidi="ar-LB"/>
        </w:rPr>
      </w:pPr>
      <w:r>
        <w:rPr>
          <w:rFonts w:ascii="Simplified Arabic" w:hAnsi="Simplified Arabic" w:cs="Simplified Arabic" w:hint="cs"/>
          <w:b/>
          <w:bCs/>
          <w:sz w:val="32"/>
          <w:szCs w:val="32"/>
          <w:u w:val="single"/>
          <w:rtl/>
          <w:lang w:bidi="ar-LB"/>
        </w:rPr>
        <w:lastRenderedPageBreak/>
        <w:t>القرار رقم 6/</w:t>
      </w:r>
      <w:bookmarkStart w:id="0" w:name="_GoBack"/>
      <w:bookmarkEnd w:id="0"/>
      <w:r>
        <w:rPr>
          <w:rFonts w:ascii="Simplified Arabic" w:hAnsi="Simplified Arabic" w:cs="Simplified Arabic" w:hint="cs"/>
          <w:b/>
          <w:bCs/>
          <w:sz w:val="32"/>
          <w:szCs w:val="32"/>
          <w:u w:val="single"/>
          <w:rtl/>
          <w:lang w:bidi="ar-LB"/>
        </w:rPr>
        <w:t>2024</w:t>
      </w:r>
    </w:p>
    <w:p w:rsidR="005366CB" w:rsidRPr="00FF3815" w:rsidRDefault="005366CB" w:rsidP="005366CB">
      <w:pPr>
        <w:bidi/>
        <w:jc w:val="center"/>
        <w:rPr>
          <w:rFonts w:ascii="Simplified Arabic" w:hAnsi="Simplified Arabic" w:cs="Simplified Arabic"/>
          <w:b/>
          <w:bCs/>
          <w:sz w:val="32"/>
          <w:szCs w:val="32"/>
          <w:u w:val="single"/>
          <w:rtl/>
          <w:lang w:bidi="ar-LB"/>
        </w:rPr>
      </w:pPr>
      <w:r w:rsidRPr="00FF3815">
        <w:rPr>
          <w:rFonts w:ascii="Simplified Arabic" w:hAnsi="Simplified Arabic" w:cs="Simplified Arabic" w:hint="cs"/>
          <w:b/>
          <w:bCs/>
          <w:sz w:val="32"/>
          <w:szCs w:val="32"/>
          <w:u w:val="single"/>
          <w:rtl/>
          <w:lang w:bidi="ar-LB"/>
        </w:rPr>
        <w:t>مخالفة جزئية</w:t>
      </w:r>
    </w:p>
    <w:p w:rsidR="005366CB" w:rsidRDefault="005366CB" w:rsidP="005366CB">
      <w:pPr>
        <w:bidi/>
        <w:jc w:val="both"/>
        <w:rPr>
          <w:rFonts w:ascii="Simplified Arabic" w:hAnsi="Simplified Arabic" w:cs="Simplified Arabic"/>
          <w:sz w:val="32"/>
          <w:szCs w:val="32"/>
          <w:rtl/>
          <w:lang w:bidi="ar-LB"/>
        </w:rPr>
      </w:pPr>
    </w:p>
    <w:p w:rsidR="005366CB" w:rsidRDefault="005366CB" w:rsidP="005366CB">
      <w:pPr>
        <w:bidi/>
        <w:ind w:firstLine="720"/>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مدّونة من عضوي المجلس الدستوري، القاضيين ألبرت سرحان وميشال طرزي.</w:t>
      </w:r>
    </w:p>
    <w:p w:rsidR="005366CB" w:rsidRDefault="005366CB" w:rsidP="005366CB">
      <w:pPr>
        <w:bidi/>
        <w:ind w:firstLine="720"/>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اننا نخالف جزئياً ما ذهبت اليه الأكثرية في قرارها بالنسبة للسبب الثاني للطعن المتعلق بمخالفة القانون المطعون فيه مبدأ فصل السلطات وفقاً لما يلي:</w:t>
      </w:r>
    </w:p>
    <w:p w:rsidR="005366CB" w:rsidRDefault="005366CB" w:rsidP="005366CB">
      <w:pPr>
        <w:bidi/>
        <w:ind w:firstLine="720"/>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حيث إنّ المستدعين يدلون تحت هذا السبب بأن تحديد التاريخ الذي تجري خلاله الانتخابات يدخل ضمن دائرة القانون، ولا يملك المشترع ان يترك للسلطة التنفيذية تحديد هذا التاريخ في الوقت الذي يراه.</w:t>
      </w:r>
    </w:p>
    <w:p w:rsidR="005366CB" w:rsidRDefault="005366CB" w:rsidP="005366CB">
      <w:pPr>
        <w:bidi/>
        <w:ind w:firstLine="720"/>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 xml:space="preserve">وحيث إنّ الفقرة " ه " من مقدمة الدستور تنص على مبدأ الفصل بين السلطات وتوازنها وتعاونها، كما تنص المادة 16 منه على ان " تتولى السلطة </w:t>
      </w:r>
      <w:proofErr w:type="spellStart"/>
      <w:r>
        <w:rPr>
          <w:rFonts w:ascii="Simplified Arabic" w:hAnsi="Simplified Arabic" w:cs="Simplified Arabic" w:hint="cs"/>
          <w:sz w:val="32"/>
          <w:szCs w:val="32"/>
          <w:rtl/>
          <w:lang w:bidi="ar-LB"/>
        </w:rPr>
        <w:t>المشترعة</w:t>
      </w:r>
      <w:proofErr w:type="spellEnd"/>
      <w:r>
        <w:rPr>
          <w:rFonts w:ascii="Simplified Arabic" w:hAnsi="Simplified Arabic" w:cs="Simplified Arabic" w:hint="cs"/>
          <w:sz w:val="32"/>
          <w:szCs w:val="32"/>
          <w:rtl/>
          <w:lang w:bidi="ar-LB"/>
        </w:rPr>
        <w:t xml:space="preserve"> هيئة واحدة في مجلس النواب".</w:t>
      </w:r>
    </w:p>
    <w:p w:rsidR="005366CB" w:rsidRDefault="005366CB" w:rsidP="005366CB">
      <w:pPr>
        <w:bidi/>
        <w:ind w:firstLine="720"/>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وحيث إنّ مبدأ الفصل بين السلطات يقضي بأن تمارس كل سلطة صلاحياتها في النطاق الذي أوكل اليها بموجب الدستور، بحيث لا تتجاوز سلطة دستورية صلاحيات سلطة دستورية أخرى، وبحيث تلتزم كل سلطة حدود اختصاصها الذي حدده الدستور، فلا تطغى سلطة على سلطة أخرى.</w:t>
      </w:r>
    </w:p>
    <w:p w:rsidR="005366CB" w:rsidRDefault="005366CB" w:rsidP="005366CB">
      <w:pPr>
        <w:bidi/>
        <w:ind w:firstLine="720"/>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وحيث إنّ التعاون بين السلطات لا يجوز ان يؤدي الى حلول سلطة محل سلطة أخرى وممارسة صلاحياتها جزئياً أو كلياً.</w:t>
      </w:r>
    </w:p>
    <w:p w:rsidR="005366CB" w:rsidRDefault="005366CB" w:rsidP="005366CB">
      <w:pPr>
        <w:bidi/>
        <w:ind w:firstLine="720"/>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lastRenderedPageBreak/>
        <w:t>وحيث إنّ القانون المطعون فيه اكتفى في مادته الوحيدة بتمديد ولاية المجالس البلدية والاختيارية القائمة حتى تاريخ أقصاه 31/5/2025 ولم يتناول أي أمر آخر قد يعتبر من اختصاص سلطة أخرى.</w:t>
      </w:r>
    </w:p>
    <w:p w:rsidR="005366CB" w:rsidRDefault="005366CB" w:rsidP="005366CB">
      <w:pPr>
        <w:bidi/>
        <w:ind w:firstLine="720"/>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وحيث إنّ تمديد ولاية المجالس البلدية والاختيارية حصل من ضمن الاختصاص المحفوظ لمجلس النواب، فيكون القانون المطعون فيه صدر في إطار ممارسة المجلس النيابي لصلاحياته تأميناً لاستمرارية المرافق العامة وحفاظاً على المصلحة العامة وتداركاً لأي فراغ قد يحصل بفعل الظروف التي تمر بها البلاد كما تم بيانه أعلاه.</w:t>
      </w:r>
    </w:p>
    <w:p w:rsidR="005366CB" w:rsidRDefault="005366CB" w:rsidP="005366CB">
      <w:pPr>
        <w:bidi/>
        <w:ind w:firstLine="720"/>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وحيث إنه ليس في القانون المطعون فيه ما يفيد بوجود تفويض للصلاحيات لمصلحة أية جهة أخرى ولا يدخل بالتالي ضمن اختصاص المجلس الدستوري إعطاء توجيهات مستقبلية للمجلس النيابي بشكل تحفظات تفسيرية، وعليه الاكتفاء بحدود النص المطعون فيه.</w:t>
      </w:r>
    </w:p>
    <w:p w:rsidR="005366CB" w:rsidRDefault="005366CB" w:rsidP="005366CB">
      <w:pPr>
        <w:bidi/>
        <w:ind w:firstLine="720"/>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 xml:space="preserve">وحيث إنّ القانون المطعون فيه لم يتجاوز في ذلك مبدأ فصل السلطات وليس فيه بالتالي      أية مخالفة للدستور أو </w:t>
      </w:r>
      <w:proofErr w:type="spellStart"/>
      <w:r>
        <w:rPr>
          <w:rFonts w:ascii="Simplified Arabic" w:hAnsi="Simplified Arabic" w:cs="Simplified Arabic" w:hint="cs"/>
          <w:sz w:val="32"/>
          <w:szCs w:val="32"/>
          <w:rtl/>
          <w:lang w:bidi="ar-LB"/>
        </w:rPr>
        <w:t>للمبادىء</w:t>
      </w:r>
      <w:proofErr w:type="spellEnd"/>
      <w:r>
        <w:rPr>
          <w:rFonts w:ascii="Simplified Arabic" w:hAnsi="Simplified Arabic" w:cs="Simplified Arabic" w:hint="cs"/>
          <w:sz w:val="32"/>
          <w:szCs w:val="32"/>
          <w:rtl/>
          <w:lang w:bidi="ar-LB"/>
        </w:rPr>
        <w:t xml:space="preserve"> العامة ذات القيمة الدستورية.</w:t>
      </w:r>
    </w:p>
    <w:p w:rsidR="005366CB" w:rsidRDefault="005366CB" w:rsidP="005366CB">
      <w:pPr>
        <w:bidi/>
        <w:ind w:firstLine="720"/>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وحيث إنّ السبب المدلى به لهذه الجهة يكون في غير محله ويقتضي رده.</w:t>
      </w:r>
    </w:p>
    <w:p w:rsidR="005366CB" w:rsidRDefault="005366CB" w:rsidP="005366CB">
      <w:pPr>
        <w:bidi/>
        <w:jc w:val="both"/>
        <w:rPr>
          <w:rFonts w:ascii="Simplified Arabic" w:hAnsi="Simplified Arabic" w:cs="Simplified Arabic"/>
          <w:sz w:val="32"/>
          <w:szCs w:val="32"/>
          <w:rtl/>
          <w:lang w:bidi="ar-LB"/>
        </w:rPr>
      </w:pPr>
    </w:p>
    <w:p w:rsidR="005366CB" w:rsidRDefault="005366CB" w:rsidP="005366CB">
      <w:pPr>
        <w:bidi/>
        <w:ind w:left="5760" w:firstLine="720"/>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الحدت: في 28/5/2024</w:t>
      </w:r>
    </w:p>
    <w:p w:rsidR="005366CB" w:rsidRDefault="005366CB" w:rsidP="005366CB">
      <w:pPr>
        <w:bidi/>
        <w:ind w:left="5760" w:firstLine="720"/>
        <w:jc w:val="both"/>
        <w:rPr>
          <w:rFonts w:ascii="Simplified Arabic" w:hAnsi="Simplified Arabic" w:cs="Simplified Arabic"/>
          <w:sz w:val="32"/>
          <w:szCs w:val="32"/>
          <w:rtl/>
          <w:lang w:bidi="ar-LB"/>
        </w:rPr>
      </w:pPr>
    </w:p>
    <w:p w:rsidR="005366CB" w:rsidRDefault="005366CB" w:rsidP="005366CB">
      <w:pPr>
        <w:bidi/>
        <w:jc w:val="both"/>
        <w:rPr>
          <w:rFonts w:ascii="Simplified Arabic" w:hAnsi="Simplified Arabic" w:cs="Simplified Arabic"/>
          <w:b/>
          <w:bCs/>
          <w:sz w:val="32"/>
          <w:szCs w:val="32"/>
          <w:rtl/>
          <w:lang w:bidi="ar-LB"/>
        </w:rPr>
      </w:pPr>
      <w:r w:rsidRPr="00844E43">
        <w:rPr>
          <w:rFonts w:ascii="Simplified Arabic" w:hAnsi="Simplified Arabic" w:cs="Simplified Arabic" w:hint="cs"/>
          <w:b/>
          <w:bCs/>
          <w:sz w:val="32"/>
          <w:szCs w:val="32"/>
          <w:rtl/>
          <w:lang w:bidi="ar-LB"/>
        </w:rPr>
        <w:t>القاضي ألبرت سرحان</w:t>
      </w:r>
      <w:r w:rsidRPr="00844E43">
        <w:rPr>
          <w:rFonts w:ascii="Simplified Arabic" w:hAnsi="Simplified Arabic" w:cs="Simplified Arabic"/>
          <w:b/>
          <w:bCs/>
          <w:sz w:val="32"/>
          <w:szCs w:val="32"/>
          <w:rtl/>
          <w:lang w:bidi="ar-LB"/>
        </w:rPr>
        <w:tab/>
      </w:r>
      <w:r w:rsidRPr="00844E43">
        <w:rPr>
          <w:rFonts w:ascii="Simplified Arabic" w:hAnsi="Simplified Arabic" w:cs="Simplified Arabic"/>
          <w:b/>
          <w:bCs/>
          <w:sz w:val="32"/>
          <w:szCs w:val="32"/>
          <w:rtl/>
          <w:lang w:bidi="ar-LB"/>
        </w:rPr>
        <w:tab/>
      </w:r>
      <w:r w:rsidRPr="00844E43">
        <w:rPr>
          <w:rFonts w:ascii="Simplified Arabic" w:hAnsi="Simplified Arabic" w:cs="Simplified Arabic"/>
          <w:b/>
          <w:bCs/>
          <w:sz w:val="32"/>
          <w:szCs w:val="32"/>
          <w:rtl/>
          <w:lang w:bidi="ar-LB"/>
        </w:rPr>
        <w:tab/>
      </w:r>
      <w:r w:rsidRPr="00844E43">
        <w:rPr>
          <w:rFonts w:ascii="Simplified Arabic" w:hAnsi="Simplified Arabic" w:cs="Simplified Arabic"/>
          <w:b/>
          <w:bCs/>
          <w:sz w:val="32"/>
          <w:szCs w:val="32"/>
          <w:rtl/>
          <w:lang w:bidi="ar-LB"/>
        </w:rPr>
        <w:tab/>
      </w:r>
      <w:r w:rsidRPr="00844E43">
        <w:rPr>
          <w:rFonts w:ascii="Simplified Arabic" w:hAnsi="Simplified Arabic" w:cs="Simplified Arabic"/>
          <w:b/>
          <w:bCs/>
          <w:sz w:val="32"/>
          <w:szCs w:val="32"/>
          <w:rtl/>
          <w:lang w:bidi="ar-LB"/>
        </w:rPr>
        <w:tab/>
      </w:r>
      <w:r w:rsidRPr="00844E43">
        <w:rPr>
          <w:rFonts w:ascii="Simplified Arabic" w:hAnsi="Simplified Arabic" w:cs="Simplified Arabic"/>
          <w:b/>
          <w:bCs/>
          <w:sz w:val="32"/>
          <w:szCs w:val="32"/>
          <w:rtl/>
          <w:lang w:bidi="ar-LB"/>
        </w:rPr>
        <w:tab/>
      </w:r>
      <w:r w:rsidRPr="00844E43">
        <w:rPr>
          <w:rFonts w:ascii="Simplified Arabic" w:hAnsi="Simplified Arabic" w:cs="Simplified Arabic" w:hint="cs"/>
          <w:b/>
          <w:bCs/>
          <w:sz w:val="32"/>
          <w:szCs w:val="32"/>
          <w:rtl/>
          <w:lang w:bidi="ar-LB"/>
        </w:rPr>
        <w:t>القاضي ميشال طرزي</w:t>
      </w:r>
    </w:p>
    <w:p w:rsidR="005366CB" w:rsidRPr="00844E43" w:rsidRDefault="005366CB" w:rsidP="005366CB">
      <w:pPr>
        <w:bidi/>
        <w:jc w:val="both"/>
        <w:rPr>
          <w:rFonts w:ascii="Simplified Arabic" w:hAnsi="Simplified Arabic" w:cs="Simplified Arabic"/>
          <w:b/>
          <w:bCs/>
          <w:sz w:val="32"/>
          <w:szCs w:val="32"/>
          <w:rtl/>
          <w:lang w:bidi="ar-LB"/>
        </w:rPr>
      </w:pPr>
    </w:p>
    <w:p w:rsidR="005366CB" w:rsidRPr="00984DE2" w:rsidRDefault="005366CB" w:rsidP="005366CB">
      <w:pPr>
        <w:bidi/>
        <w:jc w:val="both"/>
        <w:rPr>
          <w:rFonts w:ascii="Simplified Arabic" w:hAnsi="Simplified Arabic" w:cs="Simplified Arabic"/>
          <w:sz w:val="32"/>
          <w:szCs w:val="32"/>
          <w:lang w:bidi="ar-LB"/>
        </w:rPr>
      </w:pPr>
    </w:p>
    <w:p w:rsidR="005366CB" w:rsidRPr="005366CB" w:rsidRDefault="005366CB" w:rsidP="005366CB">
      <w:pPr>
        <w:bidi/>
        <w:jc w:val="both"/>
        <w:rPr>
          <w:rFonts w:ascii="Simplified Arabic" w:hAnsi="Simplified Arabic" w:cs="Simplified Arabic"/>
          <w:b/>
          <w:bCs/>
          <w:sz w:val="32"/>
          <w:szCs w:val="32"/>
          <w:rtl/>
          <w:lang w:bidi="ar-LB"/>
        </w:rPr>
      </w:pPr>
    </w:p>
    <w:p w:rsidR="002F6370" w:rsidRPr="00844E43" w:rsidRDefault="002F6370" w:rsidP="002F6370">
      <w:pPr>
        <w:bidi/>
        <w:jc w:val="both"/>
        <w:rPr>
          <w:rFonts w:ascii="Simplified Arabic" w:hAnsi="Simplified Arabic" w:cs="Simplified Arabic"/>
          <w:b/>
          <w:bCs/>
          <w:sz w:val="32"/>
          <w:szCs w:val="32"/>
          <w:rtl/>
          <w:lang w:bidi="ar-LB"/>
        </w:rPr>
      </w:pPr>
    </w:p>
    <w:p w:rsidR="00FF3815" w:rsidRPr="00984DE2" w:rsidRDefault="00FF3815" w:rsidP="00FF3815">
      <w:pPr>
        <w:bidi/>
        <w:jc w:val="both"/>
        <w:rPr>
          <w:rFonts w:ascii="Simplified Arabic" w:hAnsi="Simplified Arabic" w:cs="Simplified Arabic"/>
          <w:sz w:val="32"/>
          <w:szCs w:val="32"/>
          <w:lang w:bidi="ar-LB"/>
        </w:rPr>
      </w:pPr>
    </w:p>
    <w:sectPr w:rsidR="00FF3815" w:rsidRPr="00984D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DE2"/>
    <w:rsid w:val="00220F1D"/>
    <w:rsid w:val="00233D7E"/>
    <w:rsid w:val="002F6370"/>
    <w:rsid w:val="00527A4F"/>
    <w:rsid w:val="005366CB"/>
    <w:rsid w:val="005E130E"/>
    <w:rsid w:val="00844E43"/>
    <w:rsid w:val="00984DE2"/>
    <w:rsid w:val="00AF216D"/>
    <w:rsid w:val="00D4678C"/>
    <w:rsid w:val="00E12AD4"/>
    <w:rsid w:val="00FF38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6D614"/>
  <w15:chartTrackingRefBased/>
  <w15:docId w15:val="{F4F504B3-8685-4DE5-9F77-4680DB635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63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63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5</Pages>
  <Words>577</Words>
  <Characters>3294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Ghada</dc:creator>
  <cp:keywords/>
  <dc:description/>
  <cp:lastModifiedBy>Ghada</cp:lastModifiedBy>
  <cp:revision>9</cp:revision>
  <cp:lastPrinted>2024-05-28T11:06:00Z</cp:lastPrinted>
  <dcterms:created xsi:type="dcterms:W3CDTF">2024-05-28T09:03:00Z</dcterms:created>
  <dcterms:modified xsi:type="dcterms:W3CDTF">2024-05-28T11:10:00Z</dcterms:modified>
</cp:coreProperties>
</file>